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265ACB" w:rsidRPr="005015C7" w:rsidRDefault="00EF7A9F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E713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5ACB" w:rsidRDefault="005015C7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15C7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1A6079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SCN. </w:t>
            </w: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</w:pPr>
          </w:p>
        </w:tc>
        <w:tc>
          <w:tcPr>
            <w:tcW w:w="6804" w:type="dxa"/>
          </w:tcPr>
          <w:p w:rsidR="00D57111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F</w:t>
            </w:r>
            <w:r w:rsidR="00E7139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or the Applicant   :        </w:t>
            </w:r>
            <w:proofErr w:type="spellStart"/>
            <w:r w:rsidR="0076169E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76169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7A5">
              <w:rPr>
                <w:rFonts w:ascii="Times New Roman" w:eastAsia="Batang" w:hAnsi="Times New Roman" w:cs="Times New Roman"/>
                <w:sz w:val="28"/>
                <w:szCs w:val="28"/>
              </w:rPr>
              <w:t>Asif</w:t>
            </w:r>
            <w:proofErr w:type="spellEnd"/>
            <w:r w:rsidR="004777A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7A5">
              <w:rPr>
                <w:rFonts w:ascii="Times New Roman" w:eastAsia="Batang" w:hAnsi="Times New Roman" w:cs="Times New Roman"/>
                <w:sz w:val="28"/>
                <w:szCs w:val="28"/>
              </w:rPr>
              <w:t>Iqbal</w:t>
            </w:r>
            <w:proofErr w:type="spellEnd"/>
            <w:r w:rsidR="004777A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Ahmed</w:t>
            </w:r>
          </w:p>
          <w:p w:rsidR="003965F4" w:rsidRPr="007C2088" w:rsidRDefault="003965F4" w:rsidP="003965F4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P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41C12" w:rsidRPr="007C2088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For </w:t>
            </w:r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the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>Respondent</w:t>
            </w:r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>Sankha</w:t>
            </w:r>
            <w:proofErr w:type="spellEnd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>Ghosh</w:t>
            </w:r>
            <w:proofErr w:type="spellEnd"/>
          </w:p>
          <w:p w:rsidR="007C2088" w:rsidRPr="007C2088" w:rsidRDefault="004777A5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</w:t>
            </w:r>
            <w:r w:rsidR="00541C12"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</w:t>
            </w:r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="00541C12"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D57111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4777A5" w:rsidRDefault="004777A5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Cs w:val="28"/>
              </w:rPr>
              <w:t>Ghosh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Learned Counsel representing the respondents submits that the respondent will not use any reply in this case. </w:t>
            </w:r>
          </w:p>
          <w:p w:rsidR="004777A5" w:rsidRDefault="004777A5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4777A5" w:rsidRDefault="004777A5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Accordingly, list the matter under the heading “Hearing” on 24.04.2018. </w:t>
            </w:r>
          </w:p>
          <w:p w:rsid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D94C56" w:rsidRDefault="00D94C56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AB" w:rsidRDefault="000A5BAB" w:rsidP="004645CA">
      <w:pPr>
        <w:spacing w:after="0" w:line="240" w:lineRule="auto"/>
      </w:pPr>
      <w:r>
        <w:separator/>
      </w:r>
    </w:p>
  </w:endnote>
  <w:endnote w:type="continuationSeparator" w:id="0">
    <w:p w:rsidR="000A5BAB" w:rsidRDefault="000A5BA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EF7A9F">
        <w:pPr>
          <w:pStyle w:val="Footer"/>
          <w:jc w:val="center"/>
        </w:pPr>
        <w:fldSimple w:instr=" PAGE   \* MERGEFORMAT ">
          <w:r w:rsidR="00424F4A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EF7A9F">
        <w:pPr>
          <w:pStyle w:val="Footer"/>
          <w:jc w:val="center"/>
        </w:pPr>
        <w:fldSimple w:instr=" PAGE   \* MERGEFORMAT ">
          <w:r w:rsidR="00424F4A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AB" w:rsidRDefault="000A5BAB" w:rsidP="004645CA">
      <w:pPr>
        <w:spacing w:after="0" w:line="240" w:lineRule="auto"/>
      </w:pPr>
      <w:r>
        <w:separator/>
      </w:r>
    </w:p>
  </w:footnote>
  <w:footnote w:type="continuationSeparator" w:id="0">
    <w:p w:rsidR="000A5BAB" w:rsidRDefault="000A5BA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D760DB">
      <w:rPr>
        <w:caps/>
        <w:sz w:val="28"/>
        <w:szCs w:val="28"/>
      </w:rPr>
      <w:t xml:space="preserve">                                                  </w:t>
    </w:r>
    <w:r w:rsidR="00D760DB">
      <w:rPr>
        <w:rFonts w:ascii="Times New Roman" w:hAnsi="Times New Roman" w:cs="Times New Roman"/>
        <w:b/>
      </w:rPr>
      <w:t>SUTANUKA MUKHERJEE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proofErr w:type="gramStart"/>
    <w:r w:rsidR="009A4A60" w:rsidRPr="009A4A60">
      <w:rPr>
        <w:b/>
        <w:sz w:val="28"/>
        <w:szCs w:val="28"/>
        <w:u w:val="single"/>
      </w:rPr>
      <w:t xml:space="preserve">OA </w:t>
    </w:r>
    <w:r w:rsidR="00D760DB">
      <w:rPr>
        <w:b/>
        <w:sz w:val="28"/>
        <w:szCs w:val="28"/>
        <w:u w:val="single"/>
      </w:rPr>
      <w:t xml:space="preserve"> 563</w:t>
    </w:r>
    <w:proofErr w:type="gramEnd"/>
    <w:r w:rsidR="00D760DB">
      <w:rPr>
        <w:b/>
        <w:sz w:val="28"/>
        <w:szCs w:val="28"/>
        <w:u w:val="single"/>
      </w:rPr>
      <w:t xml:space="preserve"> OF 2016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36630E">
      <w:rPr>
        <w:rFonts w:ascii="Times New Roman" w:hAnsi="Times New Roman" w:cs="Times New Roman"/>
        <w:b/>
        <w:u w:val="single"/>
      </w:rPr>
      <w:t xml:space="preserve">OA </w:t>
    </w:r>
    <w:r w:rsidR="004777A5">
      <w:rPr>
        <w:rFonts w:ascii="Times New Roman" w:hAnsi="Times New Roman" w:cs="Times New Roman"/>
        <w:b/>
        <w:u w:val="single"/>
      </w:rPr>
      <w:t>821</w:t>
    </w:r>
    <w:r w:rsidR="0036630E">
      <w:rPr>
        <w:rFonts w:ascii="Times New Roman" w:hAnsi="Times New Roman" w:cs="Times New Roman"/>
        <w:b/>
        <w:u w:val="single"/>
      </w:rPr>
      <w:t xml:space="preserve"> OF 201</w:t>
    </w:r>
    <w:r w:rsidR="00D57111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4777A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SWAPAN PATRA</w:t>
    </w:r>
    <w:r w:rsidR="000F467C">
      <w:rPr>
        <w:rFonts w:ascii="Times New Roman" w:hAnsi="Times New Roman" w:cs="Times New Roman"/>
        <w:b/>
      </w:rPr>
      <w:t xml:space="preserve">  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2724"/>
    <w:rsid w:val="00097FC4"/>
    <w:rsid w:val="000A5BAB"/>
    <w:rsid w:val="000C0685"/>
    <w:rsid w:val="000F467C"/>
    <w:rsid w:val="001126DB"/>
    <w:rsid w:val="00156E95"/>
    <w:rsid w:val="001730C8"/>
    <w:rsid w:val="001A6079"/>
    <w:rsid w:val="00223C69"/>
    <w:rsid w:val="00233912"/>
    <w:rsid w:val="00233C7E"/>
    <w:rsid w:val="00250319"/>
    <w:rsid w:val="00265ACB"/>
    <w:rsid w:val="002D6B1F"/>
    <w:rsid w:val="0036630E"/>
    <w:rsid w:val="003965F4"/>
    <w:rsid w:val="00424F4A"/>
    <w:rsid w:val="00442B36"/>
    <w:rsid w:val="004645CA"/>
    <w:rsid w:val="004777A5"/>
    <w:rsid w:val="004A21B6"/>
    <w:rsid w:val="005015C7"/>
    <w:rsid w:val="00541C12"/>
    <w:rsid w:val="005849DB"/>
    <w:rsid w:val="005D24D3"/>
    <w:rsid w:val="005D3803"/>
    <w:rsid w:val="00612F47"/>
    <w:rsid w:val="00654A14"/>
    <w:rsid w:val="00686450"/>
    <w:rsid w:val="0070770C"/>
    <w:rsid w:val="00707D8D"/>
    <w:rsid w:val="00757960"/>
    <w:rsid w:val="0076169E"/>
    <w:rsid w:val="007945B7"/>
    <w:rsid w:val="007A04AC"/>
    <w:rsid w:val="007C2088"/>
    <w:rsid w:val="008C14D8"/>
    <w:rsid w:val="00905D7B"/>
    <w:rsid w:val="0095560E"/>
    <w:rsid w:val="0097483F"/>
    <w:rsid w:val="009A4A60"/>
    <w:rsid w:val="00A61FBF"/>
    <w:rsid w:val="00A7071C"/>
    <w:rsid w:val="00AC1CF3"/>
    <w:rsid w:val="00AE6B34"/>
    <w:rsid w:val="00B07DE2"/>
    <w:rsid w:val="00B45FA2"/>
    <w:rsid w:val="00B83A8D"/>
    <w:rsid w:val="00BD5708"/>
    <w:rsid w:val="00BE4258"/>
    <w:rsid w:val="00BE77AA"/>
    <w:rsid w:val="00C52095"/>
    <w:rsid w:val="00CA5DB4"/>
    <w:rsid w:val="00CD7A40"/>
    <w:rsid w:val="00CE12D3"/>
    <w:rsid w:val="00D57111"/>
    <w:rsid w:val="00D616EE"/>
    <w:rsid w:val="00D760DB"/>
    <w:rsid w:val="00D94C56"/>
    <w:rsid w:val="00DC2A8A"/>
    <w:rsid w:val="00E71391"/>
    <w:rsid w:val="00EF7A9F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C2088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C2088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DFF4-B227-49C2-9132-55CF4086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WBAT-SARVERROOM</dc:creator>
  <cp:lastModifiedBy>AlternateUser</cp:lastModifiedBy>
  <cp:revision>6</cp:revision>
  <cp:lastPrinted>2018-02-26T10:50:00Z</cp:lastPrinted>
  <dcterms:created xsi:type="dcterms:W3CDTF">2018-02-26T10:46:00Z</dcterms:created>
  <dcterms:modified xsi:type="dcterms:W3CDTF">2018-02-26T10:51:00Z</dcterms:modified>
</cp:coreProperties>
</file>